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193A4" w14:textId="77777777" w:rsidR="00710DA7" w:rsidRDefault="00710DA7" w:rsidP="00814C87">
      <w:pPr>
        <w:pStyle w:val="Heading1"/>
        <w:rPr>
          <w:lang w:eastAsia="en-IN"/>
        </w:rPr>
      </w:pPr>
      <w:bookmarkStart w:id="0" w:name="_Toc12632121"/>
      <w:r>
        <w:rPr>
          <w:lang w:eastAsia="en-IN"/>
        </w:rPr>
        <w:t>Check Reading Order</w:t>
      </w:r>
      <w:bookmarkEnd w:id="0"/>
    </w:p>
    <w:p w14:paraId="0E6AAF19" w14:textId="59496AC7" w:rsidR="00A77393" w:rsidRDefault="00D153DC" w:rsidP="00814C87">
      <w:pPr>
        <w:spacing w:before="120" w:after="12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If you have </w:t>
      </w:r>
      <w:r w:rsidR="00814C87">
        <w:rPr>
          <w:rFonts w:ascii="Times New Roman" w:hAnsi="Times New Roman"/>
          <w:color w:val="000000" w:themeColor="text1"/>
        </w:rPr>
        <w:t xml:space="preserve">an existing </w:t>
      </w:r>
      <w:r>
        <w:rPr>
          <w:rFonts w:ascii="Times New Roman" w:hAnsi="Times New Roman"/>
          <w:color w:val="000000" w:themeColor="text1"/>
        </w:rPr>
        <w:t xml:space="preserve">presentation and you are trying to fix accessibility </w:t>
      </w:r>
      <w:r w:rsidR="00814C87">
        <w:rPr>
          <w:rFonts w:ascii="Times New Roman" w:hAnsi="Times New Roman"/>
          <w:color w:val="000000" w:themeColor="text1"/>
        </w:rPr>
        <w:t>issues,</w:t>
      </w:r>
      <w:r>
        <w:rPr>
          <w:rFonts w:ascii="Times New Roman" w:hAnsi="Times New Roman"/>
          <w:color w:val="000000" w:themeColor="text1"/>
        </w:rPr>
        <w:t xml:space="preserve"> then it is important to check the reading order.</w:t>
      </w:r>
      <w:r w:rsidR="003E2D8F">
        <w:rPr>
          <w:rFonts w:ascii="Times New Roman" w:hAnsi="Times New Roman"/>
          <w:color w:val="000000" w:themeColor="text1"/>
        </w:rPr>
        <w:t xml:space="preserve"> Various objects inserted by you in the slide such as </w:t>
      </w:r>
      <w:r w:rsidR="00D06DFA">
        <w:rPr>
          <w:rFonts w:ascii="Times New Roman" w:hAnsi="Times New Roman"/>
          <w:color w:val="000000" w:themeColor="text1"/>
        </w:rPr>
        <w:t>graphics, text, title may not be read the way you want them to be by default.</w:t>
      </w:r>
      <w:r w:rsidR="00BA026A">
        <w:rPr>
          <w:rFonts w:ascii="Times New Roman" w:hAnsi="Times New Roman"/>
          <w:color w:val="000000" w:themeColor="text1"/>
        </w:rPr>
        <w:t xml:space="preserve"> It is therefore necessary to check and fix the reading order.  </w:t>
      </w:r>
      <w:r w:rsidR="00D06DFA">
        <w:rPr>
          <w:rFonts w:ascii="Times New Roman" w:hAnsi="Times New Roman"/>
          <w:color w:val="000000" w:themeColor="text1"/>
        </w:rPr>
        <w:t xml:space="preserve"> </w:t>
      </w:r>
    </w:p>
    <w:p w14:paraId="221193A5" w14:textId="309C3DDD" w:rsidR="00710DA7" w:rsidRPr="00CF7C82" w:rsidRDefault="00710DA7" w:rsidP="00814C87">
      <w:pPr>
        <w:spacing w:before="120" w:after="120"/>
        <w:rPr>
          <w:rFonts w:ascii="Times New Roman" w:hAnsi="Times New Roman"/>
          <w:color w:val="000000" w:themeColor="text1"/>
        </w:rPr>
      </w:pPr>
      <w:r w:rsidRPr="00CF7C82">
        <w:rPr>
          <w:rFonts w:ascii="Times New Roman" w:hAnsi="Times New Roman"/>
          <w:color w:val="000000" w:themeColor="text1"/>
        </w:rPr>
        <w:t>Use the </w:t>
      </w:r>
      <w:r w:rsidR="00D4515A">
        <w:rPr>
          <w:rFonts w:ascii="Times New Roman" w:hAnsi="Times New Roman"/>
          <w:color w:val="000000" w:themeColor="text1"/>
        </w:rPr>
        <w:t xml:space="preserve">Reading Order Pane </w:t>
      </w:r>
      <w:r w:rsidRPr="00CF7C82">
        <w:rPr>
          <w:rFonts w:ascii="Times New Roman" w:hAnsi="Times New Roman"/>
          <w:color w:val="000000" w:themeColor="text1"/>
        </w:rPr>
        <w:t xml:space="preserve">to set the order in which the screen readers read the slide contents. The Selection pane lists the objects on the slide in </w:t>
      </w:r>
      <w:r w:rsidR="00055732">
        <w:rPr>
          <w:rFonts w:ascii="Times New Roman" w:hAnsi="Times New Roman"/>
          <w:color w:val="000000" w:themeColor="text1"/>
        </w:rPr>
        <w:t xml:space="preserve">their current reading order.  </w:t>
      </w:r>
    </w:p>
    <w:p w14:paraId="221193A6" w14:textId="5C9310C9" w:rsidR="00710DA7" w:rsidRDefault="004169A5" w:rsidP="00814C87">
      <w:pPr>
        <w:pStyle w:val="HTMLPreformatted"/>
        <w:numPr>
          <w:ilvl w:val="0"/>
          <w:numId w:val="1"/>
        </w:numPr>
        <w:spacing w:before="120" w:after="12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IN the Review Tab </w:t>
      </w:r>
      <w:r w:rsidR="00C179B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click on Check Accessibility. In the </w:t>
      </w:r>
      <w:proofErr w:type="gramStart"/>
      <w:r w:rsidR="00C179B1">
        <w:rPr>
          <w:rFonts w:ascii="Times New Roman" w:hAnsi="Times New Roman" w:cs="Times New Roman"/>
          <w:color w:val="000000" w:themeColor="text1"/>
          <w:sz w:val="22"/>
          <w:szCs w:val="22"/>
        </w:rPr>
        <w:t>drop down</w:t>
      </w:r>
      <w:proofErr w:type="gramEnd"/>
      <w:r w:rsidR="00C179B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menu click on </w:t>
      </w:r>
      <w:r w:rsidR="0067499C">
        <w:rPr>
          <w:rFonts w:ascii="Times New Roman" w:hAnsi="Times New Roman" w:cs="Times New Roman"/>
          <w:color w:val="000000" w:themeColor="text1"/>
          <w:sz w:val="22"/>
          <w:szCs w:val="22"/>
        </w:rPr>
        <w:t>Reading Order Pane.</w:t>
      </w:r>
      <w:r w:rsidR="0045627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The Reading Order pane opens on the right side of the slide. </w:t>
      </w:r>
      <w:r w:rsidR="0067499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C179B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093FC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</w:p>
    <w:p w14:paraId="0D53D2E6" w14:textId="4FE3133A" w:rsidR="00093FCF" w:rsidRPr="00CD1A64" w:rsidRDefault="0045627B" w:rsidP="00093FCF">
      <w:pPr>
        <w:pStyle w:val="HTMLPreformatted"/>
        <w:spacing w:before="120" w:after="120"/>
        <w:ind w:left="36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noProof/>
        </w:rPr>
        <w:drawing>
          <wp:inline distT="0" distB="0" distL="0" distR="0" wp14:anchorId="55657A3A" wp14:editId="56E4FFF5">
            <wp:extent cx="5731510" cy="3009265"/>
            <wp:effectExtent l="0" t="0" r="2540" b="635"/>
            <wp:docPr id="350904346" name="Picture 1" descr="The Reading Order pane seen on right side of PowerPoint window. All objects on the slide are listed in their current reading order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904346" name="Picture 1" descr="The Reading Order pane seen on right side of PowerPoint window. All objects on the slide are listed in their current reading order. 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0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193A8" w14:textId="24C33680" w:rsidR="00710DA7" w:rsidRPr="00CD1A64" w:rsidRDefault="00710DA7" w:rsidP="00814C87">
      <w:pPr>
        <w:pStyle w:val="HTMLPreformatted"/>
        <w:numPr>
          <w:ilvl w:val="0"/>
          <w:numId w:val="1"/>
        </w:numPr>
        <w:spacing w:before="120" w:after="12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CD1A64">
        <w:rPr>
          <w:rFonts w:ascii="Times New Roman" w:hAnsi="Times New Roman" w:cs="Times New Roman"/>
          <w:color w:val="000000" w:themeColor="text1"/>
          <w:sz w:val="22"/>
          <w:szCs w:val="22"/>
        </w:rPr>
        <w:t>In the </w:t>
      </w:r>
      <w:r w:rsidR="0067499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Reading Order pane, </w:t>
      </w:r>
      <w:r w:rsidRPr="00CD1A64">
        <w:rPr>
          <w:rFonts w:ascii="Times New Roman" w:hAnsi="Times New Roman" w:cs="Times New Roman"/>
          <w:color w:val="000000" w:themeColor="text1"/>
          <w:sz w:val="22"/>
          <w:szCs w:val="22"/>
        </w:rPr>
        <w:t>to change the reading order, do one of the following:</w:t>
      </w:r>
    </w:p>
    <w:p w14:paraId="221193A9" w14:textId="77777777" w:rsidR="00710DA7" w:rsidRPr="00CD1A64" w:rsidRDefault="00710DA7" w:rsidP="00814C87">
      <w:pPr>
        <w:pStyle w:val="HTMLPreformatted"/>
        <w:numPr>
          <w:ilvl w:val="0"/>
          <w:numId w:val="1"/>
        </w:numPr>
        <w:spacing w:before="120" w:after="12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CD1A64">
        <w:rPr>
          <w:rFonts w:ascii="Times New Roman" w:hAnsi="Times New Roman" w:cs="Times New Roman"/>
          <w:color w:val="000000" w:themeColor="text1"/>
          <w:sz w:val="22"/>
          <w:szCs w:val="22"/>
        </w:rPr>
        <w:t>Drag and drop items to the new location.</w:t>
      </w:r>
    </w:p>
    <w:p w14:paraId="221193AA" w14:textId="5D58AC67" w:rsidR="00710DA7" w:rsidRPr="00CD1A64" w:rsidRDefault="00710DA7" w:rsidP="00814C87">
      <w:pPr>
        <w:pStyle w:val="HTMLPreformatted"/>
        <w:numPr>
          <w:ilvl w:val="0"/>
          <w:numId w:val="1"/>
        </w:numPr>
        <w:spacing w:before="120" w:after="12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CD1A6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Select the item and then select the </w:t>
      </w:r>
      <w:proofErr w:type="gramStart"/>
      <w:r w:rsidRPr="00CD1A64">
        <w:rPr>
          <w:rFonts w:ascii="Times New Roman" w:hAnsi="Times New Roman" w:cs="Times New Roman"/>
          <w:color w:val="000000" w:themeColor="text1"/>
          <w:sz w:val="22"/>
          <w:szCs w:val="22"/>
        </w:rPr>
        <w:t>Up arrow</w:t>
      </w:r>
      <w:proofErr w:type="gramEnd"/>
      <w:r w:rsidRPr="00CD1A6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button (Bring Forward) or Down arrow button (Send Backward).</w:t>
      </w:r>
      <w:r w:rsidR="00255EC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Note that when you select an item in the Reading Order pane, it is highlighted in the slide. </w:t>
      </w:r>
    </w:p>
    <w:p w14:paraId="5B60A913" w14:textId="0BA284C3" w:rsidR="00B717E4" w:rsidRDefault="00B717E4" w:rsidP="00B2274D">
      <w:pPr>
        <w:spacing w:before="100" w:beforeAutospacing="1" w:after="100" w:afterAutospacing="1"/>
      </w:pPr>
      <w:r>
        <w:rPr>
          <w:lang w:eastAsia="en-IN"/>
        </w:rPr>
        <w:t>You should arrange the items in the Reading Order pane in the way you would like people to read your slide.</w:t>
      </w:r>
      <w:r w:rsidR="00C36C78">
        <w:rPr>
          <w:lang w:eastAsia="en-IN"/>
        </w:rPr>
        <w:t xml:space="preserve"> A wrong reading order is often </w:t>
      </w:r>
      <w:r w:rsidR="00B2274D">
        <w:rPr>
          <w:lang w:eastAsia="en-IN"/>
        </w:rPr>
        <w:t xml:space="preserve">a barrier for Screen Reader users in understanding the presentation contents.   </w:t>
      </w:r>
    </w:p>
    <w:sectPr w:rsidR="00B717E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8D8FE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0CB6BFA"/>
    <w:multiLevelType w:val="hybridMultilevel"/>
    <w:tmpl w:val="5F48CD2C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2806100">
    <w:abstractNumId w:val="1"/>
  </w:num>
  <w:num w:numId="2" w16cid:durableId="1609040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E46"/>
    <w:rsid w:val="0005029B"/>
    <w:rsid w:val="00055732"/>
    <w:rsid w:val="00060DEF"/>
    <w:rsid w:val="00093FCF"/>
    <w:rsid w:val="00171993"/>
    <w:rsid w:val="00255EC3"/>
    <w:rsid w:val="002876CC"/>
    <w:rsid w:val="002934AA"/>
    <w:rsid w:val="003E2D8F"/>
    <w:rsid w:val="00412B55"/>
    <w:rsid w:val="004169A5"/>
    <w:rsid w:val="0045627B"/>
    <w:rsid w:val="00487BE3"/>
    <w:rsid w:val="004B2983"/>
    <w:rsid w:val="006069C0"/>
    <w:rsid w:val="006076EB"/>
    <w:rsid w:val="00644102"/>
    <w:rsid w:val="0067499C"/>
    <w:rsid w:val="00710DA7"/>
    <w:rsid w:val="00814C87"/>
    <w:rsid w:val="00825763"/>
    <w:rsid w:val="008653F0"/>
    <w:rsid w:val="00927E46"/>
    <w:rsid w:val="00A43B4F"/>
    <w:rsid w:val="00A77393"/>
    <w:rsid w:val="00A83233"/>
    <w:rsid w:val="00A94D5E"/>
    <w:rsid w:val="00B2274D"/>
    <w:rsid w:val="00B717E4"/>
    <w:rsid w:val="00BA026A"/>
    <w:rsid w:val="00C179B1"/>
    <w:rsid w:val="00C36C78"/>
    <w:rsid w:val="00C87437"/>
    <w:rsid w:val="00D06DFA"/>
    <w:rsid w:val="00D153DC"/>
    <w:rsid w:val="00D4515A"/>
    <w:rsid w:val="00D7127A"/>
    <w:rsid w:val="00DA638D"/>
    <w:rsid w:val="00DD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193A4"/>
  <w15:chartTrackingRefBased/>
  <w15:docId w15:val="{D4E0A684-4391-4171-8BAD-ABB51B08D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kern w:val="2"/>
        <w:sz w:val="24"/>
        <w:lang w:val="en-IN" w:eastAsia="en-US" w:bidi="ar-SA"/>
        <w14:ligatures w14:val="standardContextual"/>
      </w:rPr>
    </w:rPrDefault>
    <w:pPrDefault>
      <w:pPr>
        <w:spacing w:before="240"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BE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83233"/>
    <w:pPr>
      <w:keepNext/>
      <w:keepLines/>
      <w:widowControl w:val="0"/>
      <w:outlineLvl w:val="0"/>
    </w:pPr>
    <w:rPr>
      <w:rFonts w:ascii="Arial" w:eastAsiaTheme="majorEastAsia" w:hAnsi="Arial" w:cstheme="majorBidi"/>
      <w:color w:val="000000" w:themeColor="text1"/>
      <w:sz w:val="36"/>
      <w:szCs w:val="29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87437"/>
    <w:pPr>
      <w:keepNext/>
      <w:keepLines/>
      <w:spacing w:before="480" w:after="360" w:line="276" w:lineRule="auto"/>
      <w:outlineLvl w:val="1"/>
    </w:pPr>
    <w:rPr>
      <w:rFonts w:ascii="Arial" w:eastAsiaTheme="majorEastAsia" w:hAnsi="Arial" w:cs="Arial"/>
      <w:b/>
      <w:bCs/>
      <w:color w:val="4472C4" w:themeColor="accent1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3233"/>
    <w:rPr>
      <w:rFonts w:ascii="Arial" w:eastAsiaTheme="majorEastAsia" w:hAnsi="Arial" w:cstheme="majorBidi"/>
      <w:color w:val="000000" w:themeColor="text1"/>
      <w:sz w:val="36"/>
      <w:szCs w:val="29"/>
    </w:rPr>
  </w:style>
  <w:style w:type="character" w:customStyle="1" w:styleId="Heading2Char">
    <w:name w:val="Heading 2 Char"/>
    <w:basedOn w:val="DefaultParagraphFont"/>
    <w:link w:val="Heading2"/>
    <w:uiPriority w:val="9"/>
    <w:rsid w:val="00C87437"/>
    <w:rPr>
      <w:rFonts w:ascii="Arial" w:eastAsiaTheme="majorEastAsia" w:hAnsi="Arial" w:cs="Arial"/>
      <w:b/>
      <w:bCs/>
      <w:color w:val="4472C4" w:themeColor="accent1"/>
      <w:sz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10D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eastAsia="Times New Roman" w:hAnsi="Courier New" w:cs="Courier New"/>
      <w:kern w:val="0"/>
      <w:sz w:val="20"/>
      <w:lang w:eastAsia="zh-CN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10DA7"/>
    <w:rPr>
      <w:rFonts w:ascii="Courier New" w:eastAsia="Times New Roman" w:hAnsi="Courier New" w:cs="Courier New"/>
      <w:kern w:val="0"/>
      <w:sz w:val="20"/>
      <w:lang w:eastAsia="zh-CN"/>
      <w14:ligatures w14:val="none"/>
    </w:rPr>
  </w:style>
  <w:style w:type="paragraph" w:styleId="ListBullet">
    <w:name w:val="List Bullet"/>
    <w:basedOn w:val="Normal"/>
    <w:uiPriority w:val="99"/>
    <w:unhideWhenUsed/>
    <w:rsid w:val="00DD5877"/>
    <w:pPr>
      <w:numPr>
        <w:numId w:val="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75ED7D36A5404298AFD84534241DA6" ma:contentTypeVersion="16" ma:contentTypeDescription="Create a new document." ma:contentTypeScope="" ma:versionID="9af73df76557e7764e90c9c638ef2ef9">
  <xsd:schema xmlns:xsd="http://www.w3.org/2001/XMLSchema" xmlns:xs="http://www.w3.org/2001/XMLSchema" xmlns:p="http://schemas.microsoft.com/office/2006/metadata/properties" xmlns:ns2="08a8b8a0-b448-41dd-a8de-7c6af4496836" xmlns:ns3="fbaafd80-71ca-49a1-934c-7de3c331e805" targetNamespace="http://schemas.microsoft.com/office/2006/metadata/properties" ma:root="true" ma:fieldsID="4021aa8f78972586a21646f4350fdc40" ns2:_="" ns3:_="">
    <xsd:import namespace="08a8b8a0-b448-41dd-a8de-7c6af4496836"/>
    <xsd:import namespace="fbaafd80-71ca-49a1-934c-7de3c331e8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8b8a0-b448-41dd-a8de-7c6af4496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16ef7826-fcf7-4b33-bad3-29fefbca48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afd80-71ca-49a1-934c-7de3c331e80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3f2c5e8-8edb-4abc-b4b3-ed12303dca4f}" ma:internalName="TaxCatchAll" ma:showField="CatchAllData" ma:web="fbaafd80-71ca-49a1-934c-7de3c331e8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29995F-C20A-472E-B861-6A21657755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FF92AF-CDA9-4447-89AF-29DFC012EA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70A33C-65FE-4FD7-9E95-4C6B65C33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a8b8a0-b448-41dd-a8de-7c6af4496836"/>
    <ds:schemaRef ds:uri="fbaafd80-71ca-49a1-934c-7de3c331e8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Prashant Verma</dc:creator>
  <cp:keywords/>
  <dc:description/>
  <cp:lastModifiedBy>Dave Gunn</cp:lastModifiedBy>
  <cp:revision>33</cp:revision>
  <dcterms:created xsi:type="dcterms:W3CDTF">2023-07-01T05:27:00Z</dcterms:created>
  <dcterms:modified xsi:type="dcterms:W3CDTF">2023-07-24T15:09:00Z</dcterms:modified>
</cp:coreProperties>
</file>